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DE" w:rsidRDefault="005036DE" w:rsidP="005036DE">
      <w:r>
        <w:t>Приложение  А.6. Требования к перлиту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1465"/>
        <w:gridCol w:w="486"/>
        <w:gridCol w:w="3220"/>
        <w:gridCol w:w="2440"/>
        <w:gridCol w:w="2520"/>
      </w:tblGrid>
      <w:tr w:rsidR="005036DE" w:rsidTr="005036DE">
        <w:trPr>
          <w:trHeight w:val="51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сырья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br/>
              <w:t xml:space="preserve">п/п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характеристики  сырья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Общие требования к сырью</w:t>
            </w:r>
            <w:r>
              <w:rPr>
                <w:sz w:val="20"/>
                <w:szCs w:val="20"/>
                <w:lang w:eastAsia="en-US"/>
              </w:rPr>
              <w:br/>
              <w:t>для продукции Bergauf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сырью</w:t>
            </w:r>
            <w:r>
              <w:rPr>
                <w:sz w:val="20"/>
                <w:szCs w:val="20"/>
                <w:lang w:eastAsia="en-US"/>
              </w:rPr>
              <w:br/>
              <w:t>по ГОСТ</w:t>
            </w:r>
          </w:p>
        </w:tc>
      </w:tr>
      <w:tr w:rsidR="005036DE" w:rsidTr="005036D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</w:tr>
      <w:tr w:rsidR="005036DE" w:rsidTr="005036DE">
        <w:trPr>
          <w:trHeight w:val="1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5036DE" w:rsidTr="005036DE">
        <w:trPr>
          <w:trHeight w:val="51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перлит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вспученный перлитовый песок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вспученный перлитовый песок; ГОСТ 10832-91</w:t>
            </w:r>
          </w:p>
        </w:tc>
      </w:tr>
      <w:tr w:rsidR="005036DE" w:rsidTr="005036D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посторонних включений и недовспученного песка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недопустимо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5036DE" w:rsidTr="005036D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металлических включений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недопустимо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5036DE" w:rsidTr="005036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остаток на сите 5%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недопустимо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5036DE" w:rsidTr="005036D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остаток на сите 1,25%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более 15%; </w:t>
            </w:r>
            <w:r>
              <w:rPr>
                <w:sz w:val="20"/>
                <w:szCs w:val="20"/>
                <w:lang w:eastAsia="en-US"/>
              </w:rPr>
              <w:br/>
              <w:t>ГОСТ 10832-91</w:t>
            </w:r>
          </w:p>
        </w:tc>
      </w:tr>
      <w:tr w:rsidR="005036DE" w:rsidTr="005036D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фракции 0-0,16 %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более 15%; </w:t>
            </w:r>
            <w:r>
              <w:rPr>
                <w:sz w:val="20"/>
                <w:szCs w:val="20"/>
                <w:lang w:eastAsia="en-US"/>
              </w:rPr>
              <w:br/>
              <w:t>ГОСТ 10832-91</w:t>
            </w:r>
          </w:p>
        </w:tc>
      </w:tr>
      <w:tr w:rsidR="005036DE" w:rsidTr="005036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годности (в таре)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год с момента отгрузки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5036DE" w:rsidTr="005036D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влажность,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более 0,2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5036DE" w:rsidTr="005036D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зерновой состав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мелкий - от 0,16 до 1,25 мм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мелкий - от 0,16 до 1,25 мм; ГОСТ 10832-91</w:t>
            </w:r>
          </w:p>
        </w:tc>
      </w:tr>
      <w:tr w:rsidR="005036DE" w:rsidTr="005036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насыпная плотность, кг/м3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50 до 75,  ГОСТ 10832-91</w:t>
            </w:r>
          </w:p>
        </w:tc>
      </w:tr>
      <w:tr w:rsidR="005036DE" w:rsidTr="005036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E" w:rsidRDefault="0050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марка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36DE" w:rsidRDefault="005036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  ГОСТ 10832-91</w:t>
            </w:r>
          </w:p>
        </w:tc>
      </w:tr>
    </w:tbl>
    <w:p w:rsidR="005036DE" w:rsidRDefault="005036DE" w:rsidP="005036DE"/>
    <w:p w:rsidR="00DC65F6" w:rsidRDefault="00DC65F6">
      <w:bookmarkStart w:id="0" w:name="_GoBack"/>
      <w:bookmarkEnd w:id="0"/>
    </w:p>
    <w:sectPr w:rsidR="00DC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9"/>
    <w:rsid w:val="005036DE"/>
    <w:rsid w:val="005F63A9"/>
    <w:rsid w:val="00D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Наталья Юрьевна</dc:creator>
  <cp:keywords/>
  <dc:description/>
  <cp:lastModifiedBy>Антонова Наталья Юрьевна</cp:lastModifiedBy>
  <cp:revision>2</cp:revision>
  <dcterms:created xsi:type="dcterms:W3CDTF">2017-07-13T11:36:00Z</dcterms:created>
  <dcterms:modified xsi:type="dcterms:W3CDTF">2017-07-13T11:36:00Z</dcterms:modified>
</cp:coreProperties>
</file>